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34" w:rsidRDefault="00C77634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C77634" w:rsidRDefault="00C77634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C77634" w:rsidRPr="00FF6580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Pr="00FF6580" w:rsidRDefault="00C77634" w:rsidP="00C46788">
      <w:pPr>
        <w:widowControl w:val="0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ПЛАН-КОНСПЕКТ</w:t>
      </w:r>
    </w:p>
    <w:p w:rsidR="00C77634" w:rsidRPr="00FF6580" w:rsidRDefault="00C77634" w:rsidP="00C46788">
      <w:pPr>
        <w:widowControl w:val="0"/>
        <w:jc w:val="center"/>
        <w:rPr>
          <w:b/>
          <w:bCs/>
          <w:sz w:val="32"/>
          <w:szCs w:val="32"/>
        </w:rPr>
      </w:pPr>
    </w:p>
    <w:p w:rsidR="00C77634" w:rsidRPr="00FF6580" w:rsidRDefault="00C77634" w:rsidP="00C46788">
      <w:pPr>
        <w:widowControl w:val="0"/>
        <w:overflowPunct w:val="0"/>
        <w:autoSpaceDE w:val="0"/>
        <w:autoSpaceDN w:val="0"/>
        <w:adjustRightInd w:val="0"/>
        <w:jc w:val="center"/>
        <w:rPr>
          <w:sz w:val="32"/>
          <w:szCs w:val="20"/>
        </w:rPr>
      </w:pPr>
      <w:r w:rsidRPr="00FF6580">
        <w:rPr>
          <w:sz w:val="32"/>
        </w:rPr>
        <w:t>проведения беседы с неработающим населением</w:t>
      </w:r>
    </w:p>
    <w:p w:rsidR="00C77634" w:rsidRPr="00FF6580" w:rsidRDefault="00C77634" w:rsidP="00C46788">
      <w:pPr>
        <w:widowControl w:val="0"/>
        <w:jc w:val="center"/>
        <w:rPr>
          <w:sz w:val="36"/>
          <w:szCs w:val="32"/>
        </w:rPr>
      </w:pPr>
    </w:p>
    <w:p w:rsidR="00C77634" w:rsidRPr="00FF6580" w:rsidRDefault="00C77634" w:rsidP="00C46788">
      <w:pPr>
        <w:widowControl w:val="0"/>
        <w:ind w:right="-449"/>
        <w:jc w:val="center"/>
        <w:rPr>
          <w:sz w:val="36"/>
          <w:szCs w:val="36"/>
        </w:rPr>
      </w:pPr>
    </w:p>
    <w:p w:rsidR="00C77634" w:rsidRPr="00FF6580" w:rsidRDefault="00C77634" w:rsidP="00C46788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C77634" w:rsidRPr="00FF6580" w:rsidRDefault="00C77634" w:rsidP="00C46788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C77634" w:rsidRPr="00FF6580" w:rsidRDefault="00C77634" w:rsidP="00C46788">
      <w:pPr>
        <w:widowControl w:val="0"/>
        <w:shd w:val="clear" w:color="auto" w:fill="FFFFFF"/>
        <w:ind w:left="470" w:right="351" w:hanging="51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Тема № 2</w:t>
      </w:r>
      <w:r w:rsidR="00F9335D">
        <w:rPr>
          <w:b/>
          <w:bCs/>
          <w:sz w:val="32"/>
          <w:szCs w:val="32"/>
        </w:rPr>
        <w:t xml:space="preserve"> </w:t>
      </w:r>
    </w:p>
    <w:p w:rsidR="00C77634" w:rsidRPr="00FF6580" w:rsidRDefault="00C77634" w:rsidP="00C46788">
      <w:pPr>
        <w:widowControl w:val="0"/>
        <w:jc w:val="center"/>
        <w:rPr>
          <w:b/>
          <w:bCs/>
          <w:sz w:val="36"/>
          <w:szCs w:val="36"/>
        </w:rPr>
      </w:pPr>
    </w:p>
    <w:p w:rsidR="00C77634" w:rsidRPr="00C77634" w:rsidRDefault="00C77634" w:rsidP="00C46788">
      <w:pPr>
        <w:widowControl w:val="0"/>
        <w:ind w:right="88"/>
        <w:jc w:val="center"/>
        <w:rPr>
          <w:b/>
          <w:bCs/>
          <w:snapToGrid w:val="0"/>
          <w:spacing w:val="-12"/>
          <w:sz w:val="32"/>
          <w:szCs w:val="32"/>
        </w:rPr>
      </w:pPr>
      <w:r w:rsidRPr="00C77634">
        <w:rPr>
          <w:b/>
          <w:bCs/>
          <w:snapToGrid w:val="0"/>
          <w:spacing w:val="-12"/>
          <w:sz w:val="32"/>
          <w:szCs w:val="32"/>
        </w:rPr>
        <w:t>«</w:t>
      </w:r>
      <w:r w:rsidRPr="00C77634">
        <w:rPr>
          <w:b/>
          <w:sz w:val="32"/>
          <w:szCs w:val="32"/>
        </w:rPr>
        <w:t>Опасности, возникающие при военных конфликтах или вследствие этих конфликтов</w:t>
      </w:r>
      <w:r w:rsidRPr="00C77634">
        <w:rPr>
          <w:b/>
          <w:bCs/>
          <w:snapToGrid w:val="0"/>
          <w:spacing w:val="-12"/>
          <w:sz w:val="32"/>
          <w:szCs w:val="32"/>
        </w:rPr>
        <w:t>»</w:t>
      </w:r>
    </w:p>
    <w:p w:rsidR="00C77634" w:rsidRPr="00FF6580" w:rsidRDefault="00C77634" w:rsidP="00C46788">
      <w:pPr>
        <w:widowControl w:val="0"/>
        <w:jc w:val="center"/>
        <w:rPr>
          <w:b/>
          <w:bCs/>
          <w:sz w:val="28"/>
          <w:szCs w:val="28"/>
        </w:rPr>
      </w:pPr>
    </w:p>
    <w:p w:rsidR="00C77634" w:rsidRPr="00FF6580" w:rsidRDefault="00C77634" w:rsidP="00C46788">
      <w:pPr>
        <w:widowControl w:val="0"/>
        <w:jc w:val="center"/>
        <w:rPr>
          <w:b/>
          <w:bCs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C77634" w:rsidRPr="00532AD8" w:rsidRDefault="00C77634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color w:val="FF0000"/>
          <w:sz w:val="28"/>
        </w:rPr>
      </w:pPr>
    </w:p>
    <w:p w:rsidR="00C77634" w:rsidRDefault="00C77634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C74FA0" w:rsidRPr="003871FB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871FB">
        <w:rPr>
          <w:sz w:val="28"/>
        </w:rPr>
        <w:lastRenderedPageBreak/>
        <w:t>ТЕМА 2: Опасности, возникающ</w:t>
      </w:r>
      <w:r>
        <w:rPr>
          <w:sz w:val="28"/>
        </w:rPr>
        <w:t>ие при военных конфликтах или вследствие этих конфликтов</w:t>
      </w:r>
      <w:r w:rsidRPr="003871FB">
        <w:rPr>
          <w:sz w:val="28"/>
        </w:rPr>
        <w:t>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C74FA0" w:rsidRPr="003871FB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3871FB">
        <w:rPr>
          <w:sz w:val="28"/>
        </w:rPr>
        <w:t>УЧЕБНЫЕ ЦЕЛИ:</w:t>
      </w:r>
    </w:p>
    <w:p w:rsidR="00C74FA0" w:rsidRPr="004F45B9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proofErr w:type="gramStart"/>
      <w:r>
        <w:rPr>
          <w:sz w:val="28"/>
        </w:rPr>
        <w:t>1.Закрепить и углубить знания обучаемых о поражающих факторах ядерного, химического, бактериологического, высокоточного оружия.</w:t>
      </w:r>
      <w:proofErr w:type="gramEnd"/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2.Воспитывать уверенность в эффективности мероприятий гражданской обороны.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C74FA0" w:rsidRPr="003871FB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871FB">
        <w:rPr>
          <w:sz w:val="28"/>
        </w:rPr>
        <w:t>УЧЕБНЫЕ ВОПРОСЫ:</w:t>
      </w:r>
    </w:p>
    <w:p w:rsidR="00C74FA0" w:rsidRDefault="00C74FA0" w:rsidP="00C46788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20"/>
        <w:jc w:val="both"/>
        <w:rPr>
          <w:sz w:val="28"/>
          <w:szCs w:val="20"/>
        </w:rPr>
      </w:pPr>
      <w:r>
        <w:rPr>
          <w:sz w:val="28"/>
        </w:rPr>
        <w:t>Ядерное оружие и его боевые свойства. Поражающие факторы ядерного взрыва и их характеристика. Защита от поражающих факторов.</w:t>
      </w:r>
    </w:p>
    <w:p w:rsidR="00C74FA0" w:rsidRDefault="00C74FA0" w:rsidP="00C46788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20"/>
        <w:jc w:val="both"/>
        <w:rPr>
          <w:sz w:val="28"/>
          <w:szCs w:val="20"/>
        </w:rPr>
      </w:pPr>
      <w:r>
        <w:rPr>
          <w:sz w:val="28"/>
        </w:rPr>
        <w:t>Химическое оружие и последствия его применения. Отравляющие вещества, их классификация, воздействие на организм человека. Характерные признаки применения отравляющих веществ. Защита от поражающих факторов химического оружия.</w:t>
      </w:r>
    </w:p>
    <w:p w:rsidR="00C74FA0" w:rsidRDefault="00C74FA0" w:rsidP="00C46788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20"/>
        <w:jc w:val="both"/>
        <w:rPr>
          <w:sz w:val="28"/>
          <w:szCs w:val="20"/>
        </w:rPr>
      </w:pPr>
      <w:r>
        <w:rPr>
          <w:sz w:val="28"/>
        </w:rPr>
        <w:t>Бактериологическое (биологическое) оружие и последствия его применения. Способы применения бактериологического оружия. Признаки применения бактериальных средств. Защита от поражающих факторов бактериологического оружия.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>
        <w:rPr>
          <w:sz w:val="28"/>
        </w:rPr>
        <w:t>4. Обычные средства нападения, высокоточное оружие. Вторичные факторы поражения.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871FB">
        <w:rPr>
          <w:sz w:val="28"/>
        </w:rPr>
        <w:t>МЕТОД ПРОВЕДЕНИЯ:</w:t>
      </w:r>
      <w:r>
        <w:rPr>
          <w:b/>
          <w:sz w:val="28"/>
        </w:rPr>
        <w:t xml:space="preserve"> </w:t>
      </w:r>
      <w:r>
        <w:rPr>
          <w:sz w:val="28"/>
        </w:rPr>
        <w:t>беседа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871FB">
        <w:rPr>
          <w:sz w:val="28"/>
        </w:rPr>
        <w:t>МЕСТО ПРОВЕДЕНИЯ:</w:t>
      </w:r>
      <w:r>
        <w:rPr>
          <w:sz w:val="28"/>
        </w:rPr>
        <w:t xml:space="preserve"> класс</w:t>
      </w:r>
    </w:p>
    <w:p w:rsidR="00C74FA0" w:rsidRPr="003871FB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C74FA0" w:rsidRPr="003871FB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871FB">
        <w:rPr>
          <w:sz w:val="28"/>
        </w:rPr>
        <w:t>МАТЕРИАЛЬНОЕ ОБЕСПЕЧЕНИЕ И ПОСОБИЯ: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Учебно-методическая литература: «Гражданская оборона», учебники «Ядерное оружие», «Химическое оружие», «Бактериологическое оружие», материалы журналов и газет, плакаты. 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C74FA0" w:rsidRPr="00277140" w:rsidRDefault="00C74FA0" w:rsidP="00C46788">
      <w:pPr>
        <w:widowControl w:val="0"/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C74FA0" w:rsidRPr="00277140" w:rsidRDefault="00C74FA0" w:rsidP="00C46788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77140">
        <w:rPr>
          <w:sz w:val="28"/>
        </w:rPr>
        <w:t>ХОД ПРОВЕДЕНИЯ ЗАНЯТИЯ:</w:t>
      </w:r>
    </w:p>
    <w:p w:rsidR="00C74FA0" w:rsidRPr="00277140" w:rsidRDefault="00C74FA0" w:rsidP="00C46788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74FA0" w:rsidRPr="00277140" w:rsidRDefault="00C74FA0" w:rsidP="00C46788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77140">
        <w:rPr>
          <w:sz w:val="28"/>
        </w:rPr>
        <w:t xml:space="preserve">Вводная часть: 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проверка наличия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 материального обеспечения;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темы, учебных вопросов и учебных целей;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порядка проведения занятия.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C74FA0" w:rsidRPr="0027714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77140">
        <w:rPr>
          <w:sz w:val="28"/>
        </w:rPr>
        <w:t xml:space="preserve">Основная часть: 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 w:rsidRPr="00277140">
        <w:rPr>
          <w:sz w:val="28"/>
        </w:rPr>
        <w:t>1 УЧЕБНЫЙ ВОПРОС:</w:t>
      </w:r>
      <w:r>
        <w:rPr>
          <w:b/>
          <w:i/>
          <w:sz w:val="28"/>
        </w:rPr>
        <w:t xml:space="preserve"> </w:t>
      </w:r>
      <w:r w:rsidRPr="00277140">
        <w:rPr>
          <w:sz w:val="28"/>
        </w:rPr>
        <w:t>Ядерное оружие и его боевые свойства. Поражающие факторы ядерного взрыва и их характеристика. Защита от поражающих факторов.</w:t>
      </w:r>
    </w:p>
    <w:p w:rsidR="00C74FA0" w:rsidRPr="0027714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Поражающими факторами ядерного взрыва являются: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lastRenderedPageBreak/>
        <w:t>ударная волна;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 xml:space="preserve">световое излучение; 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проникающая радиация;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радиоактивное заражение.</w:t>
      </w:r>
    </w:p>
    <w:p w:rsidR="00C74FA0" w:rsidRPr="0027714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 w:rsidRPr="00277140">
        <w:rPr>
          <w:sz w:val="28"/>
        </w:rPr>
        <w:t>Ударная волна</w:t>
      </w:r>
      <w:r>
        <w:rPr>
          <w:b/>
          <w:sz w:val="28"/>
        </w:rPr>
        <w:t xml:space="preserve"> -</w:t>
      </w:r>
      <w:r>
        <w:rPr>
          <w:sz w:val="28"/>
        </w:rPr>
        <w:t xml:space="preserve"> характеризуется большой разрушительной силой. Она с огромной скоростью распространяется во все стороны от места взрыва и на значительных расстояниях по пути своего движения разрушает здания, сооружения и поражает незащищенных людей.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После того, как увидите яркую вспышку, ударная волна настигнет Вас лишь через несколько секунд. Этого времени достаточно, чтобы занять находящееся рядом укрытие или, в крайнем случае, лечь на землю.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Яркая вспышка обычно видна на десятки и даже сотни километров от места взрыва, откуда ударная волна может и не дойти до Вас, но меры защиты все-таки примите.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77140">
        <w:rPr>
          <w:sz w:val="28"/>
        </w:rPr>
        <w:t>Световое излучение</w:t>
      </w:r>
      <w:r>
        <w:rPr>
          <w:b/>
          <w:sz w:val="28"/>
        </w:rPr>
        <w:t xml:space="preserve"> - </w:t>
      </w:r>
      <w:r>
        <w:rPr>
          <w:sz w:val="28"/>
        </w:rPr>
        <w:t>поток световых лучей, исходящий из области огненного шара. Подобно лучам солнца, они распространяются со скоростью света, а действуют всего в течение 8-15 секунд, т.е. пока не исчезнет огненный шар.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Световое излучение может вызвать ожоги кожи и поражение глаз, массовые возгорания сооружений и материалов. Но и от светового излучения есть защита. Оно не проникает через непрозрачные материалы и потому любые укрытия и предметы, создающие тень (каменные ограды, различные сооружения и т.п.), полностью или частично защитят Вас. Немедленно используйте их, как только увидите вспышку ядерного взрыва!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77140">
        <w:rPr>
          <w:sz w:val="28"/>
        </w:rPr>
        <w:t>Проникающая радиация</w:t>
      </w:r>
      <w:r>
        <w:rPr>
          <w:b/>
          <w:sz w:val="28"/>
        </w:rPr>
        <w:t xml:space="preserve"> - </w:t>
      </w:r>
      <w:r>
        <w:rPr>
          <w:sz w:val="28"/>
        </w:rPr>
        <w:t>невидимый, но грозный враг! Это поток гамма - лучей и нейтронов, испускаемый из зоны ядерного взрыва во все стороны в течение нескольких секунд.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Если человек подвергнется воздействию проникающей радиации, у него может возникнуть лучевая болезнь различной степени тяжести. Вы должны знать, что проникающая радиация поражает людей только на расстоянии, не превышающем 2-3 километра от места взрыва. Ее воздействие на человека может быть ослаблено различными материалами. Чем толще и плотнее используемый для защиты материал, тем больше он ослабляет проникающую радиацию. Каменные и деревянные заборы, подвалы домов, земляные насыпи помогут Вам защититься от проникающей радиации.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77140">
        <w:rPr>
          <w:sz w:val="28"/>
        </w:rPr>
        <w:t>Радиоактивное заражение</w:t>
      </w:r>
      <w:r>
        <w:rPr>
          <w:b/>
          <w:sz w:val="28"/>
        </w:rPr>
        <w:t xml:space="preserve"> - </w:t>
      </w:r>
      <w:r>
        <w:rPr>
          <w:sz w:val="28"/>
        </w:rPr>
        <w:t>это результат выпадения из облака наземного ядерного взрыва огромного количества радиоактивных веществ, которые, постепенно оседая на поверхность земли или воды по направлению его движения, создают зараженный участок, называемый радиоактивным следом.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В зависимости от степени заражения этот участок условно делят на три зоны: умеренного, сильного и опасного заражения.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Степень радиоактивного заражения местности непостоянна и довольно быстро уменьшается. Уровень радиации, установившийся через 1 час после взрыва, через 2 часа уменьшится почти вдвое, спустя 3 часа - в 4 раза, а через </w:t>
      </w:r>
      <w:r>
        <w:rPr>
          <w:sz w:val="28"/>
        </w:rPr>
        <w:lastRenderedPageBreak/>
        <w:t>7 часов - в десять раз. Через двое суток уровень радиации, а также степень заражения продовольствия и воды снижается в 100 раз. Попадание в организм радиоактивных веществ вызывает лучевые поражения лишь у незначительной части людей. Главная опасность - это внешнее облучение всего организма, в результате которого у пострадавших в зависимости от дозы облучения может развиться лучевая болезнь различной степени тяжести.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77140">
        <w:rPr>
          <w:sz w:val="28"/>
        </w:rPr>
        <w:t>2 УЧЕБНЫЙ ВОПРОС: Химическое оружие и последствия его применения. Отравляющие вещества, их классификация, воздействие на организм человека. Характерные признаки применения отравляющих веществ. Защита от поражающих факторов химического оружия.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Отравляющие вещества могут быть применены с помощью различных приспособлений в капельножидком состоянии - для заражения местности и в виде паров и аэрозолей (дымов, туманов) - для заражения воздуха. Они образуют зараженное облако, которое способно перемещаться по ветру на десятки километров.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Проникая в помещения, подвалы, овраги и лощины, зараженный воздух может застаиваться в них длительное время.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Продолжительность химического заражения зависит от стойкости отравляющих веществ и погоды. Чем выше температура воздуха, тем быстрее они испаряются. Сильный ветер рассеивает пары, а дождь смывает отравляющие вещества с почвы, растений и различных предметов.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Поражение отравляющими веществами может произойти в результате вдыхания зараженного воздуха, попадания их в глаза, на кожу или при употреблении зараженной пищи и воды. Они воздействуют на организм по - </w:t>
      </w:r>
      <w:proofErr w:type="gramStart"/>
      <w:r>
        <w:rPr>
          <w:sz w:val="28"/>
        </w:rPr>
        <w:t>разному</w:t>
      </w:r>
      <w:proofErr w:type="gramEnd"/>
      <w:r>
        <w:rPr>
          <w:sz w:val="28"/>
        </w:rPr>
        <w:t>: одни поражают нервную систему (нервнопаралитического действия), другие - кожные покровы (кожно-нарывного действия), третьи вызывают общее отравление организма (</w:t>
      </w:r>
      <w:proofErr w:type="spellStart"/>
      <w:r>
        <w:rPr>
          <w:sz w:val="28"/>
        </w:rPr>
        <w:t>общеядовитого</w:t>
      </w:r>
      <w:proofErr w:type="spellEnd"/>
      <w:r>
        <w:rPr>
          <w:sz w:val="28"/>
        </w:rPr>
        <w:t xml:space="preserve"> действия); есть и такие, которые поражают только органы дыхания (удушающего действия).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32"/>
        </w:rPr>
      </w:pPr>
    </w:p>
    <w:p w:rsidR="00C74FA0" w:rsidRPr="00BF2D26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BF2D26">
        <w:rPr>
          <w:sz w:val="28"/>
        </w:rPr>
        <w:t>Защитить Вас от химического оружия могут противогаз, специальная одежда, обувь или герметизированное убежище</w:t>
      </w:r>
      <w:r w:rsidRPr="00BF2D26">
        <w:rPr>
          <w:b/>
          <w:sz w:val="28"/>
        </w:rPr>
        <w:t>.</w:t>
      </w:r>
    </w:p>
    <w:p w:rsidR="00C74FA0" w:rsidRPr="00BF2D26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C74FA0" w:rsidRPr="007B0FFA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7B0FFA">
        <w:rPr>
          <w:sz w:val="28"/>
        </w:rPr>
        <w:t>3 УЧЕБНЫЙ ВОПРОС:</w:t>
      </w:r>
      <w:r>
        <w:rPr>
          <w:sz w:val="28"/>
        </w:rPr>
        <w:t xml:space="preserve"> </w:t>
      </w:r>
      <w:r w:rsidRPr="007B0FFA">
        <w:rPr>
          <w:sz w:val="28"/>
        </w:rPr>
        <w:t>Бактериологическое (биологическое) оружие и последствия его применения. Способы применения бактериологического оружия. Признаки применения бактериальных средств. Защита от поражающих факторов бактериологического оружия.</w:t>
      </w:r>
      <w:r>
        <w:rPr>
          <w:sz w:val="28"/>
        </w:rPr>
        <w:t xml:space="preserve"> Обычные средства нападения</w:t>
      </w:r>
      <w:r w:rsidRPr="007B0FFA">
        <w:rPr>
          <w:sz w:val="28"/>
        </w:rPr>
        <w:t>, высокоточное оружие. Вторичные факторы поражения.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i/>
          <w:sz w:val="28"/>
          <w:szCs w:val="20"/>
        </w:rPr>
      </w:pP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Это очень коварное оружие! Его основу составляют болезнетворные микробы и вырабатываемые ими яды - токсины.</w:t>
      </w:r>
    </w:p>
    <w:p w:rsidR="00C74FA0" w:rsidRPr="00BF2D26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rPr>
          <w:i/>
          <w:sz w:val="28"/>
          <w:szCs w:val="20"/>
        </w:rPr>
      </w:pPr>
      <w:r w:rsidRPr="00BF2D26">
        <w:rPr>
          <w:sz w:val="28"/>
        </w:rPr>
        <w:t>Некоторые микробы и токсины очень стойки!</w:t>
      </w:r>
    </w:p>
    <w:p w:rsidR="00C74FA0" w:rsidRPr="00871336" w:rsidRDefault="00C74FA0" w:rsidP="00C46788">
      <w:pPr>
        <w:pStyle w:val="a0"/>
        <w:widowControl w:val="0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871336">
        <w:rPr>
          <w:sz w:val="28"/>
          <w:szCs w:val="28"/>
        </w:rPr>
        <w:t xml:space="preserve">Бактериологическое оружие может быть применено с помощью авиации, ракет и дрейфующих аэростатов в виде жидких или сухих </w:t>
      </w:r>
      <w:r w:rsidRPr="00871336">
        <w:rPr>
          <w:sz w:val="28"/>
          <w:szCs w:val="28"/>
        </w:rPr>
        <w:lastRenderedPageBreak/>
        <w:t>(порошкообразных) рецептур, содержащих возбудителей различных заболеваний, а также путем распростр</w:t>
      </w:r>
      <w:r>
        <w:rPr>
          <w:sz w:val="28"/>
          <w:szCs w:val="28"/>
        </w:rPr>
        <w:t xml:space="preserve">анения зараженных переносчиков </w:t>
      </w:r>
      <w:r w:rsidRPr="00871336">
        <w:rPr>
          <w:sz w:val="28"/>
          <w:szCs w:val="28"/>
        </w:rPr>
        <w:t>(насекомых и клещей).</w:t>
      </w:r>
    </w:p>
    <w:p w:rsidR="00C74FA0" w:rsidRPr="00871336" w:rsidRDefault="00C74FA0" w:rsidP="00C46788">
      <w:pPr>
        <w:pStyle w:val="a0"/>
        <w:widowControl w:val="0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871336">
        <w:rPr>
          <w:sz w:val="28"/>
          <w:szCs w:val="28"/>
        </w:rPr>
        <w:t>Заражение людей и животных бактериальными средствами может произойти не только в момент их применения, но и по истечении нескольких часов, дней и даже недель.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Применение противником бактериальных средств можно обнаружить по внешним признакам, а вид возбудителя инфекционных заболеваний - с помощью лабораторных исследований.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Если бактериальные средства применяются в виде аэрозолей, то за низколетящим самолетом образуются темные полосы, которые постепенно рассеиваются и оседают на землю в виде мелких капель или порошка.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Взрыв боеприпасов, снаряженных бактериальными средствами, сопровождается глухим звуком, образованием крупных осколков, появлением на почве и растительности капель и порошкообразных веществ. Нетрудно заметить и сбрасывание с самолетов различного типа контейнеров, пакетов, мешков; появление в местах их падения значительного количества насекомых и клещей, не встречавшихся прежде на данной местности.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В районе применения бактериальных средств могут возникнуть массовые заболевания людей и падеж животных.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Обнаружив признаки применения бактериологического оружия, немедленно сообщите в ближайшее медицинское или ветеринарное учреждение!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Каким же может быть характер новых возможных войн и вооруженных конфликтов?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В последнее время произошел решительный поворот военных теоретиков к разработке новой концепции войны. Они исходят из того, что появились новейшие технологии, высокоточное оружие на новых физических принципах, что неизбежно изменит характер будущей войны. В связи с этим решающая роль будет отводиться не живой силе, не ядерному, а высокоточному обычному оружию и оружию на новых физических принципах. 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К высокоточному оружию относится оружие с вероятностью поражения 95 % и более (танки, самолеты, авиабомбы, крылатые ракеты и др.)</w:t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К возможному оружию на новых физических принципах, прежде всего не летального воздействия, можно отнести: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лазерное оружие;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СВЧ и инфразвуковое оружие;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психотропное оружие;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оружие электромагнитного импульса.</w:t>
      </w:r>
    </w:p>
    <w:p w:rsidR="00C74FA0" w:rsidRDefault="00C74FA0" w:rsidP="00C46788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ab/>
      </w: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C74FA0" w:rsidRDefault="00C74FA0" w:rsidP="00C46788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</w:rPr>
        <w:t>________________________</w:t>
      </w:r>
    </w:p>
    <w:p w:rsidR="0003373F" w:rsidRDefault="0003373F" w:rsidP="00C46788">
      <w:pPr>
        <w:widowControl w:val="0"/>
      </w:pPr>
    </w:p>
    <w:sectPr w:rsidR="0003373F" w:rsidSect="0003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ahoma"/>
        <w:b/>
        <w:kern w:val="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9C12F00"/>
    <w:multiLevelType w:val="singleLevel"/>
    <w:tmpl w:val="7F520DD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4FA0"/>
    <w:rsid w:val="0003373F"/>
    <w:rsid w:val="0013659B"/>
    <w:rsid w:val="00197CDB"/>
    <w:rsid w:val="002835E3"/>
    <w:rsid w:val="00494CEB"/>
    <w:rsid w:val="00514819"/>
    <w:rsid w:val="009D6897"/>
    <w:rsid w:val="00AF6175"/>
    <w:rsid w:val="00C46788"/>
    <w:rsid w:val="00C74FA0"/>
    <w:rsid w:val="00C77634"/>
    <w:rsid w:val="00D07137"/>
    <w:rsid w:val="00E1728C"/>
    <w:rsid w:val="00F26160"/>
    <w:rsid w:val="00F93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6897"/>
    <w:pPr>
      <w:keepNext/>
      <w:jc w:val="both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9D6897"/>
    <w:pPr>
      <w:keepNext/>
      <w:spacing w:line="360" w:lineRule="auto"/>
      <w:jc w:val="both"/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9D6897"/>
    <w:pPr>
      <w:keepNext/>
      <w:spacing w:line="360" w:lineRule="auto"/>
      <w:jc w:val="both"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qFormat/>
    <w:rsid w:val="009D6897"/>
    <w:pPr>
      <w:keepNext/>
      <w:jc w:val="center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9D6897"/>
    <w:pPr>
      <w:keepNext/>
      <w:spacing w:line="360" w:lineRule="auto"/>
      <w:jc w:val="both"/>
      <w:outlineLvl w:val="4"/>
    </w:pPr>
    <w:rPr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9D6897"/>
    <w:pPr>
      <w:keepNext/>
      <w:spacing w:line="360" w:lineRule="auto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0"/>
    <w:link w:val="70"/>
    <w:qFormat/>
    <w:rsid w:val="009D6897"/>
    <w:pPr>
      <w:keepNext/>
      <w:spacing w:before="240" w:after="120"/>
      <w:outlineLvl w:val="6"/>
    </w:pPr>
    <w:rPr>
      <w:rFonts w:ascii="Arial" w:eastAsia="Tahoma" w:hAnsi="Arial" w:cs="Tahoma"/>
      <w:b/>
      <w:bCs/>
      <w:sz w:val="21"/>
      <w:szCs w:val="21"/>
    </w:rPr>
  </w:style>
  <w:style w:type="paragraph" w:styleId="8">
    <w:name w:val="heading 8"/>
    <w:basedOn w:val="a"/>
    <w:next w:val="a0"/>
    <w:link w:val="80"/>
    <w:qFormat/>
    <w:rsid w:val="009D6897"/>
    <w:pPr>
      <w:keepNext/>
      <w:spacing w:before="240" w:after="120"/>
      <w:outlineLvl w:val="7"/>
    </w:pPr>
    <w:rPr>
      <w:rFonts w:ascii="Arial" w:eastAsia="Tahoma" w:hAnsi="Arial" w:cs="Tahoma"/>
      <w:b/>
      <w:bCs/>
      <w:sz w:val="21"/>
      <w:szCs w:val="21"/>
    </w:rPr>
  </w:style>
  <w:style w:type="paragraph" w:styleId="9">
    <w:name w:val="heading 9"/>
    <w:basedOn w:val="a"/>
    <w:next w:val="a0"/>
    <w:link w:val="90"/>
    <w:qFormat/>
    <w:rsid w:val="009D6897"/>
    <w:pPr>
      <w:keepNext/>
      <w:spacing w:before="240" w:after="120"/>
      <w:outlineLvl w:val="8"/>
    </w:pPr>
    <w:rPr>
      <w:rFonts w:ascii="Arial" w:eastAsia="Tahoma" w:hAnsi="Arial" w:cs="Tahoma"/>
      <w:b/>
      <w:b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4819"/>
    <w:rPr>
      <w:b/>
      <w:bCs/>
      <w:i/>
      <w:iCs/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9D6897"/>
    <w:rPr>
      <w:i/>
      <w:iCs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9D6897"/>
    <w:rPr>
      <w:sz w:val="28"/>
      <w:szCs w:val="24"/>
      <w:u w:val="single"/>
      <w:lang w:eastAsia="zh-CN"/>
    </w:rPr>
  </w:style>
  <w:style w:type="character" w:customStyle="1" w:styleId="40">
    <w:name w:val="Заголовок 4 Знак"/>
    <w:basedOn w:val="a1"/>
    <w:link w:val="4"/>
    <w:rsid w:val="009D6897"/>
    <w:rPr>
      <w:b/>
      <w:bCs/>
      <w:i/>
      <w:iCs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9D6897"/>
    <w:rPr>
      <w:i/>
      <w:iCs/>
      <w:sz w:val="28"/>
      <w:szCs w:val="24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9D6897"/>
    <w:rPr>
      <w:b/>
      <w:bCs/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0">
    <w:name w:val="Body Text"/>
    <w:basedOn w:val="a"/>
    <w:link w:val="a4"/>
    <w:unhideWhenUsed/>
    <w:rsid w:val="009D6897"/>
    <w:pPr>
      <w:spacing w:after="120"/>
    </w:pPr>
  </w:style>
  <w:style w:type="character" w:customStyle="1" w:styleId="a4">
    <w:name w:val="Основной текст Знак"/>
    <w:basedOn w:val="a1"/>
    <w:link w:val="a0"/>
    <w:rsid w:val="009D6897"/>
    <w:rPr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character" w:customStyle="1" w:styleId="90">
    <w:name w:val="Заголовок 9 Знак"/>
    <w:basedOn w:val="a1"/>
    <w:link w:val="9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5">
    <w:name w:val="caption"/>
    <w:basedOn w:val="a"/>
    <w:next w:val="a"/>
    <w:qFormat/>
    <w:rsid w:val="009D6897"/>
    <w:pPr>
      <w:jc w:val="center"/>
    </w:pPr>
    <w:rPr>
      <w:b/>
      <w:sz w:val="22"/>
      <w:szCs w:val="20"/>
    </w:rPr>
  </w:style>
  <w:style w:type="paragraph" w:styleId="a6">
    <w:name w:val="Subtitle"/>
    <w:basedOn w:val="a"/>
    <w:next w:val="a0"/>
    <w:link w:val="a7"/>
    <w:qFormat/>
    <w:rsid w:val="009D6897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</w:rPr>
  </w:style>
  <w:style w:type="character" w:customStyle="1" w:styleId="a7">
    <w:name w:val="Подзаголовок Знак"/>
    <w:basedOn w:val="a1"/>
    <w:link w:val="a6"/>
    <w:rsid w:val="009D6897"/>
    <w:rPr>
      <w:rFonts w:ascii="Arial" w:eastAsia="Tahoma" w:hAnsi="Arial" w:cs="Tahoma"/>
      <w:i/>
      <w:iCs/>
      <w:sz w:val="28"/>
      <w:szCs w:val="28"/>
      <w:lang w:eastAsia="zh-CN"/>
    </w:rPr>
  </w:style>
  <w:style w:type="character" w:styleId="a8">
    <w:name w:val="Strong"/>
    <w:qFormat/>
    <w:rsid w:val="009D6897"/>
    <w:rPr>
      <w:b/>
      <w:bCs/>
    </w:rPr>
  </w:style>
  <w:style w:type="paragraph" w:styleId="a9">
    <w:name w:val="No Spacing"/>
    <w:qFormat/>
    <w:rsid w:val="009D6897"/>
    <w:pPr>
      <w:suppressAutoHyphens/>
    </w:pPr>
    <w:rPr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9D689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1355</Words>
  <Characters>7724</Characters>
  <Application>Microsoft Office Word</Application>
  <DocSecurity>0</DocSecurity>
  <Lines>64</Lines>
  <Paragraphs>18</Paragraphs>
  <ScaleCrop>false</ScaleCrop>
  <Company>Microsoft</Company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2021-07-21T12:45:00Z</dcterms:created>
  <dcterms:modified xsi:type="dcterms:W3CDTF">2021-12-07T05:32:00Z</dcterms:modified>
</cp:coreProperties>
</file>